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71" w:rsidRDefault="00657E71" w:rsidP="00657E71">
      <w:pPr>
        <w:ind w:left="-720" w:right="-720"/>
      </w:pPr>
      <w:r>
        <w:rPr>
          <w:noProof/>
        </w:rPr>
        <w:drawing>
          <wp:inline distT="0" distB="0" distL="0" distR="0">
            <wp:extent cx="6446487" cy="2971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 Traffic.png"/>
                    <pic:cNvPicPr/>
                  </pic:nvPicPr>
                  <pic:blipFill>
                    <a:blip r:embed="rId5">
                      <a:extLst>
                        <a:ext uri="{28A0092B-C50C-407E-A947-70E740481C1C}">
                          <a14:useLocalDpi xmlns:a14="http://schemas.microsoft.com/office/drawing/2010/main" val="0"/>
                        </a:ext>
                      </a:extLst>
                    </a:blip>
                    <a:stretch>
                      <a:fillRect/>
                    </a:stretch>
                  </pic:blipFill>
                  <pic:spPr>
                    <a:xfrm>
                      <a:off x="0" y="0"/>
                      <a:ext cx="6447865" cy="2972435"/>
                    </a:xfrm>
                    <a:prstGeom prst="rect">
                      <a:avLst/>
                    </a:prstGeom>
                  </pic:spPr>
                </pic:pic>
              </a:graphicData>
            </a:graphic>
          </wp:inline>
        </w:drawing>
      </w:r>
    </w:p>
    <w:p w:rsidR="00657E71" w:rsidRPr="00657E71" w:rsidRDefault="00657E71" w:rsidP="00657E71"/>
    <w:p w:rsidR="00657E71" w:rsidRPr="00657E71" w:rsidRDefault="00657E71" w:rsidP="00657E71"/>
    <w:p w:rsidR="00657E71" w:rsidRDefault="00657E71" w:rsidP="00657E71"/>
    <w:p w:rsidR="002D24ED" w:rsidRDefault="00657E71" w:rsidP="00657E71">
      <w:pPr>
        <w:jc w:val="center"/>
        <w:rPr>
          <w:rFonts w:asciiTheme="majorHAnsi" w:hAnsiTheme="majorHAnsi"/>
          <w:sz w:val="36"/>
          <w:szCs w:val="36"/>
        </w:rPr>
      </w:pPr>
      <w:r w:rsidRPr="00657E71">
        <w:rPr>
          <w:rFonts w:asciiTheme="majorHAnsi" w:hAnsiTheme="majorHAnsi"/>
          <w:sz w:val="36"/>
          <w:szCs w:val="36"/>
        </w:rPr>
        <w:t>Austin Discovery School Traffic Flow</w:t>
      </w:r>
    </w:p>
    <w:p w:rsidR="00C307AF" w:rsidRPr="00BF7307" w:rsidRDefault="00657E71" w:rsidP="00BF7307">
      <w:pPr>
        <w:pStyle w:val="ListParagraph"/>
        <w:numPr>
          <w:ilvl w:val="0"/>
          <w:numId w:val="1"/>
        </w:numPr>
        <w:rPr>
          <w:rFonts w:asciiTheme="majorHAnsi" w:hAnsiTheme="majorHAnsi"/>
          <w:sz w:val="28"/>
          <w:szCs w:val="28"/>
        </w:rPr>
      </w:pPr>
      <w:r w:rsidRPr="00BF7307">
        <w:rPr>
          <w:rFonts w:asciiTheme="majorHAnsi" w:hAnsiTheme="majorHAnsi"/>
          <w:sz w:val="28"/>
          <w:szCs w:val="28"/>
        </w:rPr>
        <w:t>Enter at 2</w:t>
      </w:r>
      <w:r w:rsidRPr="00BF7307">
        <w:rPr>
          <w:rFonts w:asciiTheme="majorHAnsi" w:hAnsiTheme="majorHAnsi"/>
          <w:sz w:val="28"/>
          <w:szCs w:val="28"/>
          <w:vertAlign w:val="superscript"/>
        </w:rPr>
        <w:t>nd</w:t>
      </w:r>
      <w:r w:rsidRPr="00BF7307">
        <w:rPr>
          <w:rFonts w:asciiTheme="majorHAnsi" w:hAnsiTheme="majorHAnsi"/>
          <w:sz w:val="28"/>
          <w:szCs w:val="28"/>
        </w:rPr>
        <w:t xml:space="preserve"> or 3</w:t>
      </w:r>
      <w:r w:rsidRPr="00BF7307">
        <w:rPr>
          <w:rFonts w:asciiTheme="majorHAnsi" w:hAnsiTheme="majorHAnsi"/>
          <w:sz w:val="28"/>
          <w:szCs w:val="28"/>
          <w:vertAlign w:val="superscript"/>
        </w:rPr>
        <w:t>rd</w:t>
      </w:r>
      <w:r w:rsidR="00C307AF" w:rsidRPr="00BF7307">
        <w:rPr>
          <w:rFonts w:asciiTheme="majorHAnsi" w:hAnsiTheme="majorHAnsi"/>
          <w:sz w:val="28"/>
          <w:szCs w:val="28"/>
        </w:rPr>
        <w:t xml:space="preserve"> entrances.  The 3</w:t>
      </w:r>
      <w:r w:rsidR="00C307AF" w:rsidRPr="00BF7307">
        <w:rPr>
          <w:rFonts w:asciiTheme="majorHAnsi" w:hAnsiTheme="majorHAnsi"/>
          <w:sz w:val="28"/>
          <w:szCs w:val="28"/>
          <w:vertAlign w:val="superscript"/>
        </w:rPr>
        <w:t>rd</w:t>
      </w:r>
      <w:r w:rsidR="00C307AF" w:rsidRPr="00BF7307">
        <w:rPr>
          <w:rFonts w:asciiTheme="majorHAnsi" w:hAnsiTheme="majorHAnsi"/>
          <w:sz w:val="28"/>
          <w:szCs w:val="28"/>
        </w:rPr>
        <w:t xml:space="preserve"> entrance is right turn only.  Exercise caution at the third entrance.</w:t>
      </w:r>
    </w:p>
    <w:p w:rsidR="00657E71" w:rsidRPr="00BF7307" w:rsidRDefault="00657E71" w:rsidP="00657E71">
      <w:pPr>
        <w:pStyle w:val="ListParagraph"/>
        <w:numPr>
          <w:ilvl w:val="0"/>
          <w:numId w:val="1"/>
        </w:numPr>
        <w:rPr>
          <w:rFonts w:asciiTheme="majorHAnsi" w:hAnsiTheme="majorHAnsi"/>
          <w:sz w:val="28"/>
          <w:szCs w:val="28"/>
        </w:rPr>
      </w:pPr>
      <w:r w:rsidRPr="00BF7307">
        <w:rPr>
          <w:rFonts w:asciiTheme="majorHAnsi" w:hAnsiTheme="majorHAnsi"/>
          <w:sz w:val="28"/>
          <w:szCs w:val="28"/>
        </w:rPr>
        <w:t>Tra</w:t>
      </w:r>
      <w:r w:rsidR="00BF7307">
        <w:rPr>
          <w:rFonts w:asciiTheme="majorHAnsi" w:hAnsiTheme="majorHAnsi"/>
          <w:sz w:val="28"/>
          <w:szCs w:val="28"/>
        </w:rPr>
        <w:t>ffic flow is one-way, clockwise and exits at the 1</w:t>
      </w:r>
      <w:r w:rsidR="00BF7307" w:rsidRPr="00BF7307">
        <w:rPr>
          <w:rFonts w:asciiTheme="majorHAnsi" w:hAnsiTheme="majorHAnsi"/>
          <w:sz w:val="28"/>
          <w:szCs w:val="28"/>
          <w:vertAlign w:val="superscript"/>
        </w:rPr>
        <w:t>st</w:t>
      </w:r>
      <w:r w:rsidR="00BF7307">
        <w:rPr>
          <w:rFonts w:asciiTheme="majorHAnsi" w:hAnsiTheme="majorHAnsi"/>
          <w:sz w:val="28"/>
          <w:szCs w:val="28"/>
        </w:rPr>
        <w:t xml:space="preserve"> entrance. </w:t>
      </w:r>
    </w:p>
    <w:p w:rsidR="00657E71" w:rsidRPr="00BF7307" w:rsidRDefault="00657E71" w:rsidP="00657E71">
      <w:pPr>
        <w:pStyle w:val="ListParagraph"/>
        <w:numPr>
          <w:ilvl w:val="0"/>
          <w:numId w:val="1"/>
        </w:numPr>
        <w:rPr>
          <w:rFonts w:asciiTheme="majorHAnsi" w:hAnsiTheme="majorHAnsi"/>
          <w:sz w:val="28"/>
          <w:szCs w:val="28"/>
        </w:rPr>
      </w:pPr>
      <w:r w:rsidRPr="00BF7307">
        <w:rPr>
          <w:rFonts w:asciiTheme="majorHAnsi" w:hAnsiTheme="majorHAnsi"/>
          <w:sz w:val="28"/>
          <w:szCs w:val="28"/>
        </w:rPr>
        <w:t>Student drop-off</w:t>
      </w:r>
      <w:r w:rsidR="00C307AF" w:rsidRPr="00BF7307">
        <w:rPr>
          <w:rFonts w:asciiTheme="majorHAnsi" w:hAnsiTheme="majorHAnsi"/>
          <w:sz w:val="28"/>
          <w:szCs w:val="28"/>
        </w:rPr>
        <w:t xml:space="preserve"> for </w:t>
      </w:r>
      <w:r w:rsidR="00C307AF" w:rsidRPr="00BF7307">
        <w:rPr>
          <w:rFonts w:asciiTheme="majorHAnsi" w:hAnsiTheme="majorHAnsi"/>
          <w:b/>
          <w:sz w:val="28"/>
          <w:szCs w:val="28"/>
        </w:rPr>
        <w:t>all</w:t>
      </w:r>
      <w:r w:rsidR="00C307AF" w:rsidRPr="00BF7307">
        <w:rPr>
          <w:rFonts w:asciiTheme="majorHAnsi" w:hAnsiTheme="majorHAnsi"/>
          <w:sz w:val="28"/>
          <w:szCs w:val="28"/>
        </w:rPr>
        <w:t xml:space="preserve"> students</w:t>
      </w:r>
      <w:r w:rsidRPr="00BF7307">
        <w:rPr>
          <w:rFonts w:asciiTheme="majorHAnsi" w:hAnsiTheme="majorHAnsi"/>
          <w:sz w:val="28"/>
          <w:szCs w:val="28"/>
        </w:rPr>
        <w:t xml:space="preserve"> is at the playground, between Buildings 1 and 2.</w:t>
      </w:r>
      <w:r w:rsidR="00C307AF" w:rsidRPr="00BF7307">
        <w:rPr>
          <w:rFonts w:asciiTheme="majorHAnsi" w:hAnsiTheme="majorHAnsi"/>
          <w:sz w:val="28"/>
          <w:szCs w:val="28"/>
        </w:rPr>
        <w:t xml:space="preserve">  K-5 students will be entering the playground, 6/7 grade students will cross</w:t>
      </w:r>
      <w:r w:rsidR="00BF7307">
        <w:rPr>
          <w:rFonts w:asciiTheme="majorHAnsi" w:hAnsiTheme="majorHAnsi"/>
          <w:sz w:val="28"/>
          <w:szCs w:val="28"/>
        </w:rPr>
        <w:t xml:space="preserve"> back across</w:t>
      </w:r>
      <w:r w:rsidR="00C307AF" w:rsidRPr="00BF7307">
        <w:rPr>
          <w:rFonts w:asciiTheme="majorHAnsi" w:hAnsiTheme="majorHAnsi"/>
          <w:sz w:val="28"/>
          <w:szCs w:val="28"/>
        </w:rPr>
        <w:t xml:space="preserve"> the street with the help of the crossing guard outside building 1.  </w:t>
      </w:r>
    </w:p>
    <w:p w:rsidR="00657E71" w:rsidRPr="00BF7307" w:rsidRDefault="00C307AF" w:rsidP="00C307AF">
      <w:pPr>
        <w:pStyle w:val="ListParagraph"/>
        <w:numPr>
          <w:ilvl w:val="0"/>
          <w:numId w:val="1"/>
        </w:numPr>
        <w:rPr>
          <w:rFonts w:asciiTheme="majorHAnsi" w:hAnsiTheme="majorHAnsi"/>
          <w:sz w:val="28"/>
          <w:szCs w:val="28"/>
        </w:rPr>
      </w:pPr>
      <w:r w:rsidRPr="00BF7307">
        <w:rPr>
          <w:rFonts w:asciiTheme="majorHAnsi" w:hAnsiTheme="majorHAnsi"/>
          <w:sz w:val="28"/>
          <w:szCs w:val="28"/>
        </w:rPr>
        <w:t xml:space="preserve">Drop off and pick up </w:t>
      </w:r>
      <w:r w:rsidR="00BF7307">
        <w:rPr>
          <w:rFonts w:asciiTheme="majorHAnsi" w:hAnsiTheme="majorHAnsi"/>
          <w:sz w:val="28"/>
          <w:szCs w:val="28"/>
        </w:rPr>
        <w:t>in the right lane; passing is</w:t>
      </w:r>
      <w:r w:rsidRPr="00BF7307">
        <w:rPr>
          <w:rFonts w:asciiTheme="majorHAnsi" w:hAnsiTheme="majorHAnsi"/>
          <w:sz w:val="28"/>
          <w:szCs w:val="28"/>
        </w:rPr>
        <w:t xml:space="preserve"> in the left lane.  </w:t>
      </w:r>
      <w:r w:rsidR="005E1E3E">
        <w:rPr>
          <w:rFonts w:asciiTheme="majorHAnsi" w:hAnsiTheme="majorHAnsi"/>
          <w:sz w:val="28"/>
          <w:szCs w:val="28"/>
        </w:rPr>
        <w:t xml:space="preserve">When picking up, please pull up as far as possible and wait for your student to be brought to your car.  </w:t>
      </w:r>
      <w:bookmarkStart w:id="0" w:name="_GoBack"/>
      <w:bookmarkEnd w:id="0"/>
    </w:p>
    <w:p w:rsidR="00BF7307" w:rsidRPr="00BF7307" w:rsidRDefault="00BF7307" w:rsidP="00BF7307">
      <w:pPr>
        <w:pStyle w:val="ListParagraph"/>
        <w:numPr>
          <w:ilvl w:val="0"/>
          <w:numId w:val="1"/>
        </w:numPr>
        <w:rPr>
          <w:rFonts w:asciiTheme="majorHAnsi" w:hAnsiTheme="majorHAnsi"/>
          <w:sz w:val="28"/>
          <w:szCs w:val="28"/>
        </w:rPr>
      </w:pPr>
      <w:r w:rsidRPr="00BF7307">
        <w:rPr>
          <w:rFonts w:asciiTheme="majorHAnsi" w:hAnsiTheme="majorHAnsi"/>
          <w:sz w:val="28"/>
          <w:szCs w:val="28"/>
        </w:rPr>
        <w:t xml:space="preserve"> Prepare for a</w:t>
      </w:r>
      <w:r>
        <w:rPr>
          <w:rFonts w:asciiTheme="majorHAnsi" w:hAnsiTheme="majorHAnsi"/>
          <w:sz w:val="28"/>
          <w:szCs w:val="28"/>
        </w:rPr>
        <w:t xml:space="preserve"> slightly</w:t>
      </w:r>
      <w:r w:rsidRPr="00BF7307">
        <w:rPr>
          <w:rFonts w:asciiTheme="majorHAnsi" w:hAnsiTheme="majorHAnsi"/>
          <w:sz w:val="28"/>
          <w:szCs w:val="28"/>
        </w:rPr>
        <w:t xml:space="preserve"> longer pick-up time on Wednesday afternoons, as this is an early dismissal day for KIPP. </w:t>
      </w:r>
    </w:p>
    <w:p w:rsidR="00BF7307" w:rsidRPr="00BF7307" w:rsidRDefault="00BF7307" w:rsidP="00BF7307">
      <w:pPr>
        <w:pStyle w:val="ListParagraph"/>
        <w:numPr>
          <w:ilvl w:val="0"/>
          <w:numId w:val="1"/>
        </w:numPr>
        <w:rPr>
          <w:rFonts w:asciiTheme="majorHAnsi" w:hAnsiTheme="majorHAnsi"/>
          <w:sz w:val="28"/>
          <w:szCs w:val="28"/>
        </w:rPr>
      </w:pPr>
      <w:r>
        <w:rPr>
          <w:rFonts w:asciiTheme="majorHAnsi" w:hAnsiTheme="majorHAnsi"/>
          <w:sz w:val="28"/>
          <w:szCs w:val="28"/>
        </w:rPr>
        <w:t>Both the KIPP and the ADS campuses have increased enrollment this year and will be working together closely in the first few weeks of school to smooth out traffic flow as much as possible.</w:t>
      </w:r>
    </w:p>
    <w:sectPr w:rsidR="00BF7307" w:rsidRPr="00BF7307" w:rsidSect="00120A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B015B"/>
    <w:multiLevelType w:val="hybridMultilevel"/>
    <w:tmpl w:val="56D6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71"/>
    <w:rsid w:val="00120A6B"/>
    <w:rsid w:val="002D24ED"/>
    <w:rsid w:val="005E1E3E"/>
    <w:rsid w:val="00657E71"/>
    <w:rsid w:val="00BF7307"/>
    <w:rsid w:val="00C3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20CB572-5821-487F-9146-FBD29BFE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E71"/>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E71"/>
    <w:rPr>
      <w:rFonts w:ascii="Lucida Grande" w:hAnsi="Lucida Grande"/>
      <w:sz w:val="18"/>
      <w:szCs w:val="18"/>
    </w:rPr>
  </w:style>
  <w:style w:type="paragraph" w:styleId="ListParagraph">
    <w:name w:val="List Paragraph"/>
    <w:basedOn w:val="Normal"/>
    <w:uiPriority w:val="34"/>
    <w:qFormat/>
    <w:rsid w:val="00657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Murphy Adams Restuarant Group LLC</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Clark</dc:creator>
  <cp:keywords/>
  <dc:description/>
  <cp:lastModifiedBy>Amity  Taylor</cp:lastModifiedBy>
  <cp:revision>3</cp:revision>
  <cp:lastPrinted>2014-08-22T03:18:00Z</cp:lastPrinted>
  <dcterms:created xsi:type="dcterms:W3CDTF">2014-08-22T04:22:00Z</dcterms:created>
  <dcterms:modified xsi:type="dcterms:W3CDTF">2014-08-22T16:05:00Z</dcterms:modified>
</cp:coreProperties>
</file>